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2538E5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2538E5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2538E5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2538E5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2538E5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2538E5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2538E5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2538E5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2538E5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2538E5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2538E5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  <w:proofErr w:type="spellEnd"/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2538E5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2538E5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proofErr w:type="gramStart"/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  <w:proofErr w:type="gramEnd"/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2538E5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2538E5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2538E5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2538E5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2538E5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2538E5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2538E5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2538E5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20876DDA" w:rsidR="00D838AC" w:rsidRPr="005B658E" w:rsidRDefault="002538E5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58E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Pr="005B658E">
        <w:rPr>
          <w:rFonts w:asciiTheme="minorHAnsi" w:hAnsiTheme="minorHAnsi" w:cstheme="minorHAnsi"/>
          <w:sz w:val="22"/>
          <w:szCs w:val="22"/>
        </w:rPr>
        <w:t xml:space="preserve">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6F741E">
        <w:rPr>
          <w:rFonts w:asciiTheme="minorHAnsi" w:hAnsiTheme="minorHAnsi" w:cstheme="minorHAnsi"/>
          <w:sz w:val="22"/>
          <w:szCs w:val="22"/>
        </w:rPr>
        <w:t xml:space="preserve">Agerola 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2538E5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</w:t>
      </w:r>
      <w:proofErr w:type="gramStart"/>
      <w:r w:rsidRPr="005B658E">
        <w:rPr>
          <w:rFonts w:asciiTheme="minorHAnsi" w:hAnsiTheme="minorHAnsi" w:cstheme="minorHAnsi"/>
          <w:i/>
        </w:rPr>
        <w:t>barrare</w:t>
      </w:r>
      <w:proofErr w:type="gramEnd"/>
      <w:r w:rsidRPr="005B658E">
        <w:rPr>
          <w:rFonts w:asciiTheme="minorHAnsi" w:hAnsiTheme="minorHAnsi" w:cstheme="minorHAnsi"/>
          <w:i/>
        </w:rPr>
        <w:t xml:space="preserve">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2538E5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a</w:t>
            </w:r>
            <w:proofErr w:type="gramEnd"/>
            <w:r w:rsidRPr="005B658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2538E5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a</w:t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    sanatoria    delle    mensilità    non    corrisposte, pari    ad euro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2538E5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b</w:t>
            </w:r>
            <w:proofErr w:type="gramEnd"/>
            <w:r w:rsidRPr="005B658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2538E5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a</w:t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2538E5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dell’esecuzione</w:t>
            </w:r>
            <w:proofErr w:type="gramEnd"/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2538E5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2538E5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assicurare</w:t>
            </w:r>
            <w:proofErr w:type="gramEnd"/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2538E5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2538E5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assicurare</w:t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2538E5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complessivamente</w:t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 concedibile di € 12.000,00.</w:t>
            </w:r>
          </w:p>
        </w:tc>
      </w:tr>
    </w:tbl>
    <w:p w14:paraId="550E1116" w14:textId="77777777" w:rsidR="00D838AC" w:rsidRPr="005B658E" w:rsidRDefault="002538E5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58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5B658E">
        <w:rPr>
          <w:rFonts w:asciiTheme="minorHAnsi" w:hAnsiTheme="minorHAnsi" w:cstheme="minorHAnsi"/>
          <w:sz w:val="22"/>
          <w:szCs w:val="22"/>
        </w:rPr>
        <w:t xml:space="preserve">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2538E5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proofErr w:type="gramStart"/>
            <w:r w:rsidRPr="005B658E">
              <w:rPr>
                <w:rFonts w:asciiTheme="minorHAnsi" w:hAnsiTheme="minorHAnsi" w:cstheme="minorHAnsi"/>
              </w:rPr>
              <w:t>intestato</w:t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2538E5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2538E5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proofErr w:type="gramStart"/>
      <w:r w:rsidRPr="005B658E">
        <w:rPr>
          <w:rFonts w:asciiTheme="minorHAnsi" w:hAnsiTheme="minorHAnsi" w:cstheme="minorHAnsi"/>
        </w:rPr>
        <w:t>di</w:t>
      </w:r>
      <w:proofErr w:type="gramEnd"/>
      <w:r w:rsidRPr="005B658E">
        <w:rPr>
          <w:rFonts w:asciiTheme="minorHAnsi" w:hAnsiTheme="minorHAnsi" w:cstheme="minorHAnsi"/>
        </w:rPr>
        <w:t xml:space="preserve">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2538E5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proofErr w:type="gramStart"/>
      <w:r w:rsidRPr="005B658E">
        <w:rPr>
          <w:rFonts w:asciiTheme="minorHAnsi" w:hAnsiTheme="minorHAnsi" w:cstheme="minorHAnsi"/>
        </w:rPr>
        <w:t>solo</w:t>
      </w:r>
      <w:proofErr w:type="gramEnd"/>
      <w:r w:rsidRPr="005B658E">
        <w:rPr>
          <w:rFonts w:asciiTheme="minorHAnsi" w:hAnsiTheme="minorHAnsi" w:cstheme="minorHAnsi"/>
        </w:rPr>
        <w:t xml:space="preserve">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2" w14:textId="17FB8F6E" w:rsidR="00D838AC" w:rsidRPr="00E004A8" w:rsidRDefault="002538E5" w:rsidP="00E004A8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proofErr w:type="gramStart"/>
      <w:r w:rsidRPr="005B658E">
        <w:rPr>
          <w:rFonts w:asciiTheme="minorHAnsi" w:hAnsiTheme="minorHAnsi" w:cstheme="minorHAnsi"/>
        </w:rPr>
        <w:t>per</w:t>
      </w:r>
      <w:proofErr w:type="gramEnd"/>
      <w:r w:rsidRPr="005B658E">
        <w:rPr>
          <w:rFonts w:asciiTheme="minorHAnsi" w:hAnsiTheme="minorHAnsi" w:cstheme="minorHAnsi"/>
        </w:rPr>
        <w:t xml:space="preserve">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  <w:bookmarkStart w:id="0" w:name="_GoBack"/>
      <w:bookmarkEnd w:id="0"/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F2A132" w14:textId="61476383" w:rsidR="005B658E" w:rsidRDefault="0007595C" w:rsidP="00E004A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2538E5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2538E5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58E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5B658E">
        <w:rPr>
          <w:rFonts w:asciiTheme="minorHAnsi" w:hAnsiTheme="minorHAnsi" w:cstheme="minorHAnsi"/>
          <w:sz w:val="22"/>
          <w:szCs w:val="22"/>
        </w:rPr>
        <w:t xml:space="preserve">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14:paraId="0F2143D9" w14:textId="77777777" w:rsidR="006F741E" w:rsidRDefault="006F741E" w:rsidP="00E004A8">
      <w:pPr>
        <w:pStyle w:val="Titolo1"/>
        <w:spacing w:line="292" w:lineRule="exact"/>
        <w:ind w:left="0"/>
        <w:rPr>
          <w:rFonts w:asciiTheme="minorHAnsi" w:eastAsia="Times New Roman" w:hAnsiTheme="minorHAnsi" w:cstheme="minorHAnsi"/>
          <w:sz w:val="22"/>
          <w:szCs w:val="22"/>
        </w:rPr>
      </w:pPr>
    </w:p>
    <w:p w14:paraId="0A3486D8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INFORMATIVA SULLA PRIVACY AI SENSI DEL REGOLAMENTO EUROPEO PER LA PROTEZIONE DEI DATI 2016/679 (GDPR)</w:t>
      </w:r>
    </w:p>
    <w:p w14:paraId="1C25C9FD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informiamo che i dati personali e sensibili da lei forniti e quelli che eventualmente fornirà anche </w:t>
      </w:r>
      <w:r>
        <w:rPr>
          <w:rFonts w:asciiTheme="minorHAnsi" w:hAnsiTheme="minorHAnsi" w:cstheme="minorHAnsi"/>
          <w:color w:val="000000"/>
        </w:rPr>
        <w:lastRenderedPageBreak/>
        <w:t>successivamente formeranno oggetto di trattamento nel rispetto della normativa sopra richiamata.</w:t>
      </w:r>
    </w:p>
    <w:p w14:paraId="70C2A741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697593A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7470693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Titolare del trattamento e DPO</w:t>
      </w:r>
    </w:p>
    <w:p w14:paraId="6AD3FCA8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titolare del trattamento dati è il Comune di Agerola, con sede legale in Via Generale Narsete n. 7.</w:t>
      </w:r>
    </w:p>
    <w:p w14:paraId="6190AF44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DPO (Responsabile della Protezione dei dati) a cui è possibile rivolgersi per esercitare i diritti di cui all’art. 13 del GDPR e/o per eventuali chiarimenti in materia di tutela dati personali, è </w:t>
      </w:r>
      <w:proofErr w:type="spellStart"/>
      <w:r>
        <w:rPr>
          <w:rFonts w:asciiTheme="minorHAnsi" w:hAnsiTheme="minorHAnsi" w:cstheme="minorHAnsi"/>
          <w:color w:val="000000"/>
        </w:rPr>
        <w:t>Asmenet</w:t>
      </w:r>
      <w:proofErr w:type="spellEnd"/>
      <w:r>
        <w:rPr>
          <w:rFonts w:asciiTheme="minorHAnsi" w:hAnsiTheme="minorHAnsi" w:cstheme="minorHAnsi"/>
          <w:color w:val="000000"/>
        </w:rPr>
        <w:t xml:space="preserve"> S.c. a </w:t>
      </w:r>
      <w:proofErr w:type="spellStart"/>
      <w:r>
        <w:rPr>
          <w:rFonts w:asciiTheme="minorHAnsi" w:hAnsiTheme="minorHAnsi" w:cstheme="minorHAnsi"/>
          <w:color w:val="000000"/>
        </w:rPr>
        <w:t>r.l</w:t>
      </w:r>
      <w:proofErr w:type="spellEnd"/>
      <w:r>
        <w:rPr>
          <w:rFonts w:asciiTheme="minorHAnsi" w:hAnsiTheme="minorHAnsi" w:cstheme="minorHAnsi"/>
          <w:color w:val="000000"/>
        </w:rPr>
        <w:t xml:space="preserve">. tel. 081 7877540 e-mail: </w:t>
      </w:r>
      <w:r>
        <w:rPr>
          <w:rFonts w:asciiTheme="minorHAnsi" w:hAnsiTheme="minorHAnsi" w:cstheme="minorHAnsi"/>
          <w:color w:val="0000FF"/>
        </w:rPr>
        <w:t xml:space="preserve">supporto@asmenet.it </w:t>
      </w:r>
      <w:proofErr w:type="spellStart"/>
      <w:r>
        <w:rPr>
          <w:rFonts w:asciiTheme="minorHAnsi" w:hAnsiTheme="minorHAnsi" w:cstheme="minorHAnsi"/>
          <w:color w:val="000000"/>
        </w:rPr>
        <w:t>pec</w:t>
      </w:r>
      <w:proofErr w:type="spellEnd"/>
      <w:r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FF"/>
        </w:rPr>
        <w:t xml:space="preserve">supporto.asmenet@asmepec.it </w:t>
      </w:r>
      <w:r>
        <w:rPr>
          <w:rFonts w:asciiTheme="minorHAnsi" w:hAnsiTheme="minorHAnsi" w:cstheme="minorHAnsi"/>
          <w:color w:val="000000"/>
        </w:rPr>
        <w:t>nella persona del referente dott. Mancino Ciro Pasquale.</w:t>
      </w:r>
    </w:p>
    <w:p w14:paraId="06A0B5D3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E6C0544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Finalità e modalità del trattamento</w:t>
      </w:r>
    </w:p>
    <w:p w14:paraId="7112E295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Comune di Agerola titolare del trattamento, tratta i dati personali liberamente conferiti, esclusivamente per finalità istituzionali connesse e strumentali alla procedura di accesso al fondo destinato agli inquilini morosi incolpevoli.</w:t>
      </w:r>
    </w:p>
    <w:p w14:paraId="7C8B6902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486DBD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Consenso</w:t>
      </w:r>
    </w:p>
    <w:p w14:paraId="74A69072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consenso del trattamento ai fini istituzionali è necessario ed obbligatorio per le finalità stesse: l’Amministrazione non potrebbe erogare il servizio e adempiere agli obblighi nei confronti dei richiedenti nel caso di rifiuto a conferire i dati e ad autorizzarne la comunicazione ai soggetti terzi contitolari di trattamento.</w:t>
      </w:r>
    </w:p>
    <w:p w14:paraId="35006CBC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C5843EF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Periodo di conservazione</w:t>
      </w:r>
    </w:p>
    <w:p w14:paraId="11330749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DAB3EE1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D9822E4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Diritti del cittadino</w:t>
      </w:r>
    </w:p>
    <w:p w14:paraId="307F670F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00"/>
        </w:rPr>
        <w:t xml:space="preserve">Il cittadino avrà in qualsiasi momento piena facoltà di esercitare i diritti previsti dalla normativa vigente; potrà far valere i propri diritti rivolgendosi al Comune di Agerola, scrivendo all’indirizzo </w:t>
      </w:r>
      <w:r>
        <w:rPr>
          <w:rFonts w:asciiTheme="minorHAnsi" w:hAnsiTheme="minorHAnsi" w:cstheme="minorHAnsi"/>
          <w:color w:val="0000FF"/>
        </w:rPr>
        <w:t>protocollo.agerola@asmepec.it</w:t>
      </w:r>
    </w:p>
    <w:p w14:paraId="22A18950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diritti del cittadino sono quelli previsti dal Regolamento UE 2016/679 (GDPR).</w:t>
      </w:r>
    </w:p>
    <w:p w14:paraId="2A1D73E4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cittadino può:</w:t>
      </w:r>
    </w:p>
    <w:p w14:paraId="46F3C3A6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□ ricevere conferma dell’esistenza dei dati suoi personali e richiedere l’accesso al loro contenuto</w:t>
      </w:r>
    </w:p>
    <w:p w14:paraId="10A59EA2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□ aggiornare, modificare e/o correggere i suoi dati personali</w:t>
      </w:r>
    </w:p>
    <w:p w14:paraId="3CC372D6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□ chiedere la cancellazione, la trasformazione in forma anonima, il blocco dei suoi dati trattati in violazione di legge</w:t>
      </w:r>
    </w:p>
    <w:p w14:paraId="3119483F" w14:textId="77777777" w:rsidR="006F741E" w:rsidRDefault="006F741E" w:rsidP="006F741E">
      <w:pPr>
        <w:adjustRightInd w:val="0"/>
        <w:ind w:left="176" w:right="48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□ chiedere la limitazione del trattamento</w:t>
      </w:r>
    </w:p>
    <w:p w14:paraId="31F55DD2" w14:textId="77777777" w:rsidR="006F741E" w:rsidRDefault="006F741E" w:rsidP="006F741E">
      <w:pPr>
        <w:ind w:left="176" w:right="4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□ opporsi per motivi legittimi al trattamento</w:t>
      </w: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550E115D" w14:textId="3DE3A540" w:rsidR="00D838AC" w:rsidRPr="005B658E" w:rsidRDefault="002538E5" w:rsidP="00E004A8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2538E5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4FEF9" w14:textId="77777777" w:rsidR="000B56AB" w:rsidRDefault="000B56AB">
      <w:r>
        <w:separator/>
      </w:r>
    </w:p>
  </w:endnote>
  <w:endnote w:type="continuationSeparator" w:id="0">
    <w:p w14:paraId="4C99AC52" w14:textId="77777777" w:rsidR="000B56AB" w:rsidRDefault="000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31">
          <w:rPr>
            <w:noProof/>
          </w:rPr>
          <w:t>1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5657" w14:textId="77777777" w:rsidR="000B56AB" w:rsidRDefault="000B56AB">
      <w:r>
        <w:separator/>
      </w:r>
    </w:p>
  </w:footnote>
  <w:footnote w:type="continuationSeparator" w:id="0">
    <w:p w14:paraId="1263468C" w14:textId="77777777" w:rsidR="000B56AB" w:rsidRDefault="000B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4673A"/>
    <w:rsid w:val="0007595C"/>
    <w:rsid w:val="000B56AB"/>
    <w:rsid w:val="001D584B"/>
    <w:rsid w:val="00212BFD"/>
    <w:rsid w:val="002538E5"/>
    <w:rsid w:val="00363895"/>
    <w:rsid w:val="00427E55"/>
    <w:rsid w:val="00555929"/>
    <w:rsid w:val="005B658E"/>
    <w:rsid w:val="005D3F31"/>
    <w:rsid w:val="006F741E"/>
    <w:rsid w:val="00736984"/>
    <w:rsid w:val="007A3BDB"/>
    <w:rsid w:val="00864ECB"/>
    <w:rsid w:val="00A77E4C"/>
    <w:rsid w:val="00BC2754"/>
    <w:rsid w:val="00CB1DAE"/>
    <w:rsid w:val="00CB2377"/>
    <w:rsid w:val="00CC2D60"/>
    <w:rsid w:val="00D35958"/>
    <w:rsid w:val="00D617A3"/>
    <w:rsid w:val="00D838AC"/>
    <w:rsid w:val="00E004A8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admin</cp:lastModifiedBy>
  <cp:revision>5</cp:revision>
  <dcterms:created xsi:type="dcterms:W3CDTF">2023-04-11T15:06:00Z</dcterms:created>
  <dcterms:modified xsi:type="dcterms:W3CDTF">2023-04-12T09:19:00Z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